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EB88" w14:textId="77777777" w:rsidR="005038BD" w:rsidRPr="005038BD" w:rsidRDefault="005038BD" w:rsidP="005038BD">
      <w:pPr>
        <w:spacing w:after="183" w:line="477" w:lineRule="atLeast"/>
        <w:outlineLvl w:val="0"/>
        <w:rPr>
          <w:rFonts w:eastAsia="Times New Roman" w:cstheme="minorHAnsi"/>
          <w:color w:val="6680B3"/>
          <w:kern w:val="36"/>
          <w:sz w:val="37"/>
          <w:szCs w:val="37"/>
          <w:lang w:eastAsia="en-GB"/>
        </w:rPr>
      </w:pPr>
      <w:r w:rsidRPr="005038BD">
        <w:rPr>
          <w:rFonts w:eastAsia="Times New Roman" w:cstheme="minorHAnsi"/>
          <w:color w:val="6680B3"/>
          <w:kern w:val="36"/>
          <w:sz w:val="37"/>
          <w:szCs w:val="37"/>
          <w:lang w:eastAsia="en-GB"/>
        </w:rPr>
        <w:t>New for 2018 – A Safe Space Training</w:t>
      </w:r>
    </w:p>
    <w:p w14:paraId="10397E13"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 xml:space="preserve">Mandatory for everyone. </w:t>
      </w:r>
    </w:p>
    <w:p w14:paraId="08A66530"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New for 2018 – A SAFE SPACE – mandatory training for everyone!</w:t>
      </w:r>
    </w:p>
    <w:p w14:paraId="7284A472"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 xml:space="preserve">2018 sees the introduction to ‘A Safe Space Training’, which has 4 levels and provides training for all roles. </w:t>
      </w:r>
      <w:proofErr w:type="gramStart"/>
      <w:r w:rsidRPr="005038BD">
        <w:rPr>
          <w:rFonts w:eastAsia="Times New Roman" w:cstheme="minorHAnsi"/>
          <w:color w:val="141412"/>
          <w:lang w:eastAsia="en-GB"/>
        </w:rPr>
        <w:t>Take a look</w:t>
      </w:r>
      <w:proofErr w:type="gramEnd"/>
      <w:r w:rsidRPr="005038BD">
        <w:rPr>
          <w:rFonts w:eastAsia="Times New Roman" w:cstheme="minorHAnsi"/>
          <w:color w:val="141412"/>
          <w:lang w:eastAsia="en-GB"/>
        </w:rPr>
        <w:t xml:space="preserve"> at the chart and see which level you require and at the training descriptors as to how to access the appropriate training and get it recorded. These levels of training are mandatory by 1 January 2020.</w:t>
      </w:r>
    </w:p>
    <w:p w14:paraId="65A5AA97" w14:textId="77777777" w:rsidR="005038BD" w:rsidRPr="005038BD" w:rsidRDefault="005038BD" w:rsidP="005038BD">
      <w:pPr>
        <w:spacing w:after="216" w:line="240" w:lineRule="auto"/>
        <w:rPr>
          <w:rFonts w:eastAsia="Times New Roman" w:cstheme="minorHAnsi"/>
          <w:b/>
          <w:color w:val="141412"/>
          <w:lang w:eastAsia="en-GB"/>
        </w:rPr>
      </w:pPr>
      <w:r w:rsidRPr="005038BD">
        <w:rPr>
          <w:rFonts w:eastAsia="Times New Roman" w:cstheme="minorHAnsi"/>
          <w:b/>
          <w:color w:val="141412"/>
          <w:lang w:eastAsia="en-GB"/>
        </w:rPr>
        <w:t>LEVEL1 – An introduction</w:t>
      </w:r>
    </w:p>
    <w:p w14:paraId="1F8E4264"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All adult volunteers (including, but not limited to):</w:t>
      </w:r>
      <w:r w:rsidRPr="005038BD">
        <w:rPr>
          <w:rFonts w:eastAsia="Times New Roman" w:cstheme="minorHAnsi"/>
          <w:color w:val="141412"/>
          <w:lang w:eastAsia="en-GB"/>
        </w:rPr>
        <w:br/>
        <w:t>• Trustee, treasurer, and Trefoil guild (volunteers who don’t usually have contact with girls but who may attend events occasionally)</w:t>
      </w:r>
      <w:r w:rsidRPr="005038BD">
        <w:rPr>
          <w:rFonts w:eastAsia="Times New Roman" w:cstheme="minorHAnsi"/>
          <w:color w:val="141412"/>
          <w:lang w:eastAsia="en-GB"/>
        </w:rPr>
        <w:br/>
        <w:t xml:space="preserve">• Occasional helper, occasional residential helper, parent helper and home contact </w:t>
      </w:r>
    </w:p>
    <w:p w14:paraId="2F95C082" w14:textId="77777777" w:rsidR="005038BD" w:rsidRPr="005038BD" w:rsidRDefault="005038BD" w:rsidP="005038BD">
      <w:pPr>
        <w:spacing w:after="216" w:line="240" w:lineRule="auto"/>
        <w:rPr>
          <w:rFonts w:eastAsia="Times New Roman" w:cstheme="minorHAnsi"/>
          <w:b/>
          <w:color w:val="141412"/>
          <w:lang w:eastAsia="en-GB"/>
        </w:rPr>
      </w:pPr>
      <w:r w:rsidRPr="005038BD">
        <w:rPr>
          <w:rFonts w:eastAsia="Times New Roman" w:cstheme="minorHAnsi"/>
          <w:b/>
          <w:color w:val="141412"/>
          <w:lang w:eastAsia="en-GB"/>
        </w:rPr>
        <w:t>LEVELS 1 (as above) and 2* Creating a safe space</w:t>
      </w:r>
    </w:p>
    <w:p w14:paraId="1F070E53"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 Unit helper</w:t>
      </w:r>
      <w:r w:rsidRPr="005038BD">
        <w:rPr>
          <w:rFonts w:eastAsia="Times New Roman" w:cstheme="minorHAnsi"/>
          <w:color w:val="141412"/>
          <w:lang w:eastAsia="en-GB"/>
        </w:rPr>
        <w:br/>
        <w:t>• Assistant leader, leader in training (with or completing modules 1-3 of the leadership qualification)</w:t>
      </w:r>
      <w:r w:rsidRPr="005038BD">
        <w:rPr>
          <w:rFonts w:eastAsia="Times New Roman" w:cstheme="minorHAnsi"/>
          <w:color w:val="141412"/>
          <w:lang w:eastAsia="en-GB"/>
        </w:rPr>
        <w:br/>
        <w:t xml:space="preserve">• Young leader (those 14 years and over completing the young leader’s qualification) </w:t>
      </w:r>
    </w:p>
    <w:p w14:paraId="6CBD4A7C" w14:textId="77777777" w:rsidR="005038BD" w:rsidRPr="005038BD" w:rsidRDefault="005038BD" w:rsidP="005038BD">
      <w:pPr>
        <w:spacing w:after="216" w:line="240" w:lineRule="auto"/>
        <w:rPr>
          <w:rFonts w:eastAsia="Times New Roman" w:cstheme="minorHAnsi"/>
          <w:b/>
          <w:color w:val="141412"/>
          <w:lang w:eastAsia="en-GB"/>
        </w:rPr>
      </w:pPr>
      <w:r w:rsidRPr="005038BD">
        <w:rPr>
          <w:rFonts w:eastAsia="Times New Roman" w:cstheme="minorHAnsi"/>
          <w:b/>
          <w:color w:val="141412"/>
          <w:lang w:eastAsia="en-GB"/>
        </w:rPr>
        <w:t xml:space="preserve">LEVELS 1 and 2 (as above), and 3 – Recognising, telling and </w:t>
      </w:r>
      <w:proofErr w:type="gramStart"/>
      <w:r w:rsidRPr="005038BD">
        <w:rPr>
          <w:rFonts w:eastAsia="Times New Roman" w:cstheme="minorHAnsi"/>
          <w:b/>
          <w:color w:val="141412"/>
          <w:lang w:eastAsia="en-GB"/>
        </w:rPr>
        <w:t>taking action</w:t>
      </w:r>
      <w:proofErr w:type="gramEnd"/>
      <w:r w:rsidRPr="005038BD">
        <w:rPr>
          <w:rFonts w:eastAsia="Times New Roman" w:cstheme="minorHAnsi"/>
          <w:b/>
          <w:color w:val="141412"/>
          <w:lang w:eastAsia="en-GB"/>
        </w:rPr>
        <w:t xml:space="preserve"> </w:t>
      </w:r>
    </w:p>
    <w:p w14:paraId="34DF6A10"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Anyone who leads a team of adults or is one of the following:</w:t>
      </w:r>
      <w:r w:rsidRPr="005038BD">
        <w:rPr>
          <w:rFonts w:eastAsia="Times New Roman" w:cstheme="minorHAnsi"/>
          <w:color w:val="141412"/>
          <w:lang w:eastAsia="en-GB"/>
        </w:rPr>
        <w:br/>
        <w:t>• Leader (those completing and those who have completed and are using Module four of the leadership qualification to fulfil the role of leader)</w:t>
      </w:r>
      <w:r w:rsidRPr="005038BD">
        <w:rPr>
          <w:rFonts w:eastAsia="Times New Roman" w:cstheme="minorHAnsi"/>
          <w:color w:val="141412"/>
          <w:lang w:eastAsia="en-GB"/>
        </w:rPr>
        <w:br/>
        <w:t>• Mentor</w:t>
      </w:r>
      <w:r w:rsidRPr="005038BD">
        <w:rPr>
          <w:rFonts w:eastAsia="Times New Roman" w:cstheme="minorHAnsi"/>
          <w:color w:val="141412"/>
          <w:lang w:eastAsia="en-GB"/>
        </w:rPr>
        <w:br/>
        <w:t>• Adviser</w:t>
      </w:r>
      <w:r w:rsidRPr="005038BD">
        <w:rPr>
          <w:rFonts w:eastAsia="Times New Roman" w:cstheme="minorHAnsi"/>
          <w:color w:val="141412"/>
          <w:lang w:eastAsia="en-GB"/>
        </w:rPr>
        <w:br/>
        <w:t>• Coordinator</w:t>
      </w:r>
      <w:r w:rsidRPr="005038BD">
        <w:rPr>
          <w:rFonts w:eastAsia="Times New Roman" w:cstheme="minorHAnsi"/>
          <w:color w:val="141412"/>
          <w:lang w:eastAsia="en-GB"/>
        </w:rPr>
        <w:br/>
        <w:t xml:space="preserve">• Leader fulfilling the role of licence holder on a residential (including those working towards the </w:t>
      </w:r>
      <w:proofErr w:type="spellStart"/>
      <w:r w:rsidRPr="005038BD">
        <w:rPr>
          <w:rFonts w:eastAsia="Times New Roman" w:cstheme="minorHAnsi"/>
          <w:color w:val="141412"/>
          <w:lang w:eastAsia="en-GB"/>
        </w:rPr>
        <w:t>Girlguiding</w:t>
      </w:r>
      <w:proofErr w:type="spellEnd"/>
      <w:r w:rsidRPr="005038BD">
        <w:rPr>
          <w:rFonts w:eastAsia="Times New Roman" w:cstheme="minorHAnsi"/>
          <w:color w:val="141412"/>
          <w:lang w:eastAsia="en-GB"/>
        </w:rPr>
        <w:t xml:space="preserve"> going away with qualification)</w:t>
      </w:r>
      <w:r w:rsidRPr="005038BD">
        <w:rPr>
          <w:rFonts w:eastAsia="Times New Roman" w:cstheme="minorHAnsi"/>
          <w:color w:val="141412"/>
          <w:lang w:eastAsia="en-GB"/>
        </w:rPr>
        <w:br/>
        <w:t>• Trainer</w:t>
      </w:r>
      <w:r w:rsidRPr="005038BD">
        <w:rPr>
          <w:rFonts w:eastAsia="Times New Roman" w:cstheme="minorHAnsi"/>
          <w:color w:val="141412"/>
          <w:lang w:eastAsia="en-GB"/>
        </w:rPr>
        <w:br/>
        <w:t>• Tutor</w:t>
      </w:r>
    </w:p>
    <w:p w14:paraId="79F4BAC1" w14:textId="77777777" w:rsidR="005038BD" w:rsidRDefault="005038BD" w:rsidP="005038BD">
      <w:pPr>
        <w:spacing w:after="0" w:line="240" w:lineRule="auto"/>
        <w:rPr>
          <w:rFonts w:eastAsia="Times New Roman" w:cstheme="minorHAnsi"/>
          <w:b/>
          <w:color w:val="141412"/>
          <w:lang w:eastAsia="en-GB"/>
        </w:rPr>
      </w:pPr>
      <w:r w:rsidRPr="005038BD">
        <w:rPr>
          <w:rFonts w:eastAsia="Times New Roman" w:cstheme="minorHAnsi"/>
          <w:b/>
          <w:color w:val="141412"/>
          <w:lang w:eastAsia="en-GB"/>
        </w:rPr>
        <w:t>LEVELS 1, 2 and 3 (as above), and 4 – Managing concerns, allegations and disclosures – guidance for commissioners</w:t>
      </w:r>
    </w:p>
    <w:p w14:paraId="3CAD813D" w14:textId="77777777" w:rsidR="005038BD" w:rsidRPr="005038BD" w:rsidRDefault="005038BD" w:rsidP="005038BD">
      <w:pPr>
        <w:spacing w:after="0" w:line="240" w:lineRule="auto"/>
        <w:rPr>
          <w:rFonts w:eastAsia="Times New Roman" w:cstheme="minorHAnsi"/>
          <w:b/>
          <w:color w:val="141412"/>
          <w:lang w:eastAsia="en-GB"/>
        </w:rPr>
      </w:pPr>
      <w:r w:rsidRPr="005038BD">
        <w:rPr>
          <w:rFonts w:eastAsia="Times New Roman" w:cstheme="minorHAnsi"/>
          <w:color w:val="141412"/>
          <w:lang w:eastAsia="en-GB"/>
        </w:rPr>
        <w:br/>
        <w:t>• All commissioners (chief, county, division and district, including deputy, assistant commissioners and those sharing a role)</w:t>
      </w:r>
      <w:r w:rsidRPr="005038BD">
        <w:rPr>
          <w:rFonts w:eastAsia="Times New Roman" w:cstheme="minorHAnsi"/>
          <w:color w:val="141412"/>
          <w:lang w:eastAsia="en-GB"/>
        </w:rPr>
        <w:br/>
        <w:t>• Trainer (wishing to deliver up to Level 4, A Safe Space)</w:t>
      </w:r>
      <w:r w:rsidRPr="005038BD">
        <w:rPr>
          <w:rFonts w:eastAsia="Times New Roman" w:cstheme="minorHAnsi"/>
          <w:color w:val="141412"/>
          <w:lang w:eastAsia="en-GB"/>
        </w:rPr>
        <w:br/>
        <w:t>• Safeguarding lead and A Safe Space adviser (at any level)</w:t>
      </w:r>
    </w:p>
    <w:p w14:paraId="6743D634" w14:textId="77777777" w:rsidR="005038BD" w:rsidRDefault="005038BD" w:rsidP="005038BD">
      <w:pPr>
        <w:spacing w:after="216" w:line="240" w:lineRule="auto"/>
        <w:rPr>
          <w:rFonts w:eastAsia="Times New Roman" w:cstheme="minorHAnsi"/>
          <w:color w:val="141412"/>
          <w:lang w:eastAsia="en-GB"/>
        </w:rPr>
      </w:pPr>
    </w:p>
    <w:p w14:paraId="307D68F3" w14:textId="77777777" w:rsidR="005038BD" w:rsidRDefault="005038BD" w:rsidP="005038BD">
      <w:pPr>
        <w:spacing w:after="216" w:line="240" w:lineRule="auto"/>
        <w:rPr>
          <w:rFonts w:eastAsia="Times New Roman" w:cstheme="minorHAnsi"/>
          <w:color w:val="141412"/>
          <w:lang w:eastAsia="en-GB"/>
        </w:rPr>
      </w:pPr>
    </w:p>
    <w:p w14:paraId="563006DF" w14:textId="77777777" w:rsidR="005038BD" w:rsidRDefault="005038BD" w:rsidP="005038BD">
      <w:pPr>
        <w:spacing w:after="216" w:line="240" w:lineRule="auto"/>
        <w:rPr>
          <w:rFonts w:eastAsia="Times New Roman" w:cstheme="minorHAnsi"/>
          <w:color w:val="141412"/>
          <w:lang w:eastAsia="en-GB"/>
        </w:rPr>
      </w:pPr>
    </w:p>
    <w:p w14:paraId="0B8475A0" w14:textId="77777777" w:rsidR="005038BD" w:rsidRDefault="005038BD" w:rsidP="005038BD">
      <w:pPr>
        <w:spacing w:after="216" w:line="240" w:lineRule="auto"/>
        <w:rPr>
          <w:rFonts w:eastAsia="Times New Roman" w:cstheme="minorHAnsi"/>
          <w:color w:val="141412"/>
          <w:lang w:eastAsia="en-GB"/>
        </w:rPr>
      </w:pPr>
    </w:p>
    <w:p w14:paraId="73A14214" w14:textId="77777777" w:rsidR="005038BD" w:rsidRDefault="005038BD" w:rsidP="005038BD">
      <w:pPr>
        <w:spacing w:after="216" w:line="240" w:lineRule="auto"/>
        <w:rPr>
          <w:rFonts w:eastAsia="Times New Roman" w:cstheme="minorHAnsi"/>
          <w:color w:val="141412"/>
          <w:lang w:eastAsia="en-GB"/>
        </w:rPr>
      </w:pPr>
    </w:p>
    <w:p w14:paraId="0C70F9FF" w14:textId="77777777" w:rsidR="005038BD" w:rsidRPr="005038BD" w:rsidRDefault="005038BD" w:rsidP="005038BD">
      <w:pPr>
        <w:spacing w:after="216" w:line="240" w:lineRule="auto"/>
        <w:rPr>
          <w:rFonts w:eastAsia="Times New Roman" w:cstheme="minorHAnsi"/>
          <w:b/>
          <w:color w:val="141412"/>
          <w:lang w:eastAsia="en-GB"/>
        </w:rPr>
      </w:pPr>
      <w:r w:rsidRPr="005038BD">
        <w:rPr>
          <w:rFonts w:eastAsia="Times New Roman" w:cstheme="minorHAnsi"/>
          <w:color w:val="141412"/>
          <w:lang w:eastAsia="en-GB"/>
        </w:rPr>
        <w:lastRenderedPageBreak/>
        <w:br/>
      </w:r>
      <w:r w:rsidRPr="005038BD">
        <w:rPr>
          <w:rFonts w:eastAsia="Times New Roman" w:cstheme="minorHAnsi"/>
          <w:b/>
          <w:color w:val="141412"/>
          <w:lang w:eastAsia="en-GB"/>
        </w:rPr>
        <w:t>Level 1 – An Introduction*</w:t>
      </w:r>
      <w:r w:rsidRPr="005038BD">
        <w:rPr>
          <w:rFonts w:eastAsia="Times New Roman" w:cstheme="minorHAnsi"/>
          <w:color w:val="141412"/>
          <w:lang w:eastAsia="en-GB"/>
        </w:rPr>
        <w:br/>
        <w:t xml:space="preserve">This can be achieved either through attending a face-to-face session (1-1½hrs) or by completing Module 1 of the e-learning. To ensure that your training is registered on GO you will need a </w:t>
      </w:r>
      <w:proofErr w:type="spellStart"/>
      <w:r w:rsidRPr="005038BD">
        <w:rPr>
          <w:rFonts w:eastAsia="Times New Roman" w:cstheme="minorHAnsi"/>
          <w:color w:val="141412"/>
          <w:lang w:eastAsia="en-GB"/>
        </w:rPr>
        <w:t>Girlguiding</w:t>
      </w:r>
      <w:proofErr w:type="spellEnd"/>
      <w:r w:rsidRPr="005038BD">
        <w:rPr>
          <w:rFonts w:eastAsia="Times New Roman" w:cstheme="minorHAnsi"/>
          <w:color w:val="141412"/>
          <w:lang w:eastAsia="en-GB"/>
        </w:rPr>
        <w:t xml:space="preserve"> reference number. Trefoil Guild members who volunteer occasionally can ask the local Commissioner to register as an occasional helper – this could be at Unit, District or Division level. Local Commissioners should be registering these volunteers.</w:t>
      </w:r>
      <w:r w:rsidRPr="005038BD">
        <w:rPr>
          <w:rFonts w:eastAsia="Times New Roman" w:cstheme="minorHAnsi"/>
          <w:color w:val="141412"/>
          <w:lang w:eastAsia="en-GB"/>
        </w:rPr>
        <w:br/>
        <w:t>Once you have completed the online training you can print off the certificate or save it to your device. To ensure your course is registered on GO, you must complete the survey.</w:t>
      </w:r>
    </w:p>
    <w:p w14:paraId="65336182"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b/>
          <w:color w:val="141412"/>
          <w:lang w:eastAsia="en-GB"/>
        </w:rPr>
        <w:t>Level 2 – Creating a Safe Space*</w:t>
      </w:r>
      <w:r w:rsidRPr="005038BD">
        <w:rPr>
          <w:rFonts w:eastAsia="Times New Roman" w:cstheme="minorHAnsi"/>
          <w:color w:val="141412"/>
          <w:lang w:eastAsia="en-GB"/>
        </w:rPr>
        <w:br/>
        <w:t>This training can be completed in one of two ways:</w:t>
      </w:r>
      <w:r w:rsidRPr="005038BD">
        <w:rPr>
          <w:rFonts w:eastAsia="Times New Roman" w:cstheme="minorHAnsi"/>
          <w:color w:val="141412"/>
          <w:lang w:eastAsia="en-GB"/>
        </w:rPr>
        <w:br/>
        <w:t>1. Attending a face to face training (2-2½ hrs); or</w:t>
      </w:r>
      <w:r w:rsidRPr="005038BD">
        <w:rPr>
          <w:rFonts w:eastAsia="Times New Roman" w:cstheme="minorHAnsi"/>
          <w:color w:val="141412"/>
          <w:lang w:eastAsia="en-GB"/>
        </w:rPr>
        <w:br/>
        <w:t>2. Completing the module 2 e-learning and worksheet and having a follow up conversation with a Trainer</w:t>
      </w:r>
      <w:r w:rsidRPr="005038BD">
        <w:rPr>
          <w:rFonts w:eastAsia="Times New Roman" w:cstheme="minorHAnsi"/>
          <w:color w:val="141412"/>
          <w:lang w:eastAsia="en-GB"/>
        </w:rPr>
        <w:br/>
        <w:t>Again, if completing the online training, print or save the certificate and complete the survey at the end of the training giving your membership number</w:t>
      </w:r>
    </w:p>
    <w:p w14:paraId="7F30A911" w14:textId="77777777" w:rsidR="005038BD" w:rsidRDefault="005038BD" w:rsidP="005038BD">
      <w:pPr>
        <w:spacing w:after="0" w:line="240" w:lineRule="auto"/>
        <w:rPr>
          <w:rFonts w:eastAsia="Times New Roman" w:cstheme="minorHAnsi"/>
          <w:color w:val="141412"/>
          <w:lang w:eastAsia="en-GB"/>
        </w:rPr>
      </w:pPr>
      <w:r w:rsidRPr="005038BD">
        <w:rPr>
          <w:rFonts w:eastAsia="Times New Roman" w:cstheme="minorHAnsi"/>
          <w:b/>
          <w:color w:val="141412"/>
          <w:lang w:eastAsia="en-GB"/>
        </w:rPr>
        <w:t xml:space="preserve">Level 3 – Recognising, telling and </w:t>
      </w:r>
      <w:proofErr w:type="gramStart"/>
      <w:r w:rsidRPr="005038BD">
        <w:rPr>
          <w:rFonts w:eastAsia="Times New Roman" w:cstheme="minorHAnsi"/>
          <w:b/>
          <w:color w:val="141412"/>
          <w:lang w:eastAsia="en-GB"/>
        </w:rPr>
        <w:t>taking action</w:t>
      </w:r>
      <w:proofErr w:type="gramEnd"/>
      <w:r w:rsidRPr="005038BD">
        <w:rPr>
          <w:rFonts w:eastAsia="Times New Roman" w:cstheme="minorHAnsi"/>
          <w:color w:val="141412"/>
          <w:lang w:eastAsia="en-GB"/>
        </w:rPr>
        <w:br/>
        <w:t>Level 3 consists of completing the module 3 e-learning and then attending a face to face session (3-3½ hrs). Again, when completing the online training, print or save the certificate and complete the survey at the end of the training giving your membership number</w:t>
      </w:r>
    </w:p>
    <w:p w14:paraId="08D2E026" w14:textId="77777777" w:rsidR="005038BD" w:rsidRDefault="005038BD" w:rsidP="005038BD">
      <w:pPr>
        <w:spacing w:after="0" w:line="240" w:lineRule="auto"/>
        <w:rPr>
          <w:rFonts w:eastAsia="Times New Roman" w:cstheme="minorHAnsi"/>
          <w:color w:val="141412"/>
          <w:lang w:eastAsia="en-GB"/>
        </w:rPr>
      </w:pPr>
      <w:r w:rsidRPr="005038BD">
        <w:rPr>
          <w:rFonts w:eastAsia="Times New Roman" w:cstheme="minorHAnsi"/>
          <w:color w:val="141412"/>
          <w:lang w:eastAsia="en-GB"/>
        </w:rPr>
        <w:br/>
        <w:t xml:space="preserve">Volunteers with professional knowledge of safeguarding may not have to complete Level 3 – please contact </w:t>
      </w:r>
      <w:r>
        <w:rPr>
          <w:rFonts w:eastAsia="Times New Roman" w:cstheme="minorHAnsi"/>
          <w:color w:val="141412"/>
          <w:lang w:eastAsia="en-GB"/>
        </w:rPr>
        <w:t>Nicola Wareing (Guiding Development – Adult Support)</w:t>
      </w:r>
      <w:r w:rsidRPr="005038BD">
        <w:rPr>
          <w:rFonts w:eastAsia="Times New Roman" w:cstheme="minorHAnsi"/>
          <w:color w:val="141412"/>
          <w:lang w:eastAsia="en-GB"/>
        </w:rPr>
        <w:t xml:space="preserve"> for further information. This will require clearance by </w:t>
      </w:r>
      <w:proofErr w:type="spellStart"/>
      <w:r w:rsidRPr="005038BD">
        <w:rPr>
          <w:rFonts w:eastAsia="Times New Roman" w:cstheme="minorHAnsi"/>
          <w:color w:val="141412"/>
          <w:lang w:eastAsia="en-GB"/>
        </w:rPr>
        <w:t>Girlguiding</w:t>
      </w:r>
      <w:proofErr w:type="spellEnd"/>
      <w:r w:rsidRPr="005038BD">
        <w:rPr>
          <w:rFonts w:eastAsia="Times New Roman" w:cstheme="minorHAnsi"/>
          <w:color w:val="141412"/>
          <w:lang w:eastAsia="en-GB"/>
        </w:rPr>
        <w:t xml:space="preserve"> NW England.</w:t>
      </w:r>
    </w:p>
    <w:p w14:paraId="1CEDC5BC" w14:textId="77777777" w:rsidR="005038BD" w:rsidRPr="005038BD" w:rsidRDefault="005038BD" w:rsidP="005038BD">
      <w:pPr>
        <w:spacing w:after="0" w:line="240" w:lineRule="auto"/>
        <w:rPr>
          <w:rFonts w:eastAsia="Times New Roman" w:cstheme="minorHAnsi"/>
          <w:color w:val="141412"/>
          <w:lang w:eastAsia="en-GB"/>
        </w:rPr>
      </w:pPr>
    </w:p>
    <w:p w14:paraId="68C76C0D" w14:textId="77777777" w:rsidR="005038BD" w:rsidRPr="005038BD" w:rsidRDefault="005038BD" w:rsidP="005038BD">
      <w:pPr>
        <w:spacing w:after="216" w:line="240" w:lineRule="auto"/>
        <w:rPr>
          <w:rFonts w:eastAsia="Times New Roman" w:cstheme="minorHAnsi"/>
          <w:b/>
          <w:color w:val="141412"/>
          <w:lang w:eastAsia="en-GB"/>
        </w:rPr>
      </w:pPr>
      <w:r w:rsidRPr="005038BD">
        <w:rPr>
          <w:rFonts w:eastAsia="Times New Roman" w:cstheme="minorHAnsi"/>
          <w:b/>
          <w:color w:val="141412"/>
          <w:lang w:eastAsia="en-GB"/>
        </w:rPr>
        <w:t>Level 4 – Managing Concerns Allegations and Disclosures – guidance for Commissioners</w:t>
      </w:r>
      <w:r w:rsidRPr="005038BD">
        <w:rPr>
          <w:rFonts w:eastAsia="Times New Roman" w:cstheme="minorHAnsi"/>
          <w:b/>
          <w:color w:val="141412"/>
          <w:lang w:eastAsia="en-GB"/>
        </w:rPr>
        <w:br/>
        <w:t>More information early-2018</w:t>
      </w:r>
    </w:p>
    <w:p w14:paraId="458915C0" w14:textId="77777777" w:rsidR="005038BD" w:rsidRPr="005038BD" w:rsidRDefault="005038BD" w:rsidP="005038BD">
      <w:pPr>
        <w:spacing w:after="216" w:line="240" w:lineRule="auto"/>
        <w:rPr>
          <w:rFonts w:eastAsia="Times New Roman" w:cstheme="minorHAnsi"/>
          <w:color w:val="141412"/>
          <w:lang w:eastAsia="en-GB"/>
        </w:rPr>
      </w:pPr>
    </w:p>
    <w:p w14:paraId="37143739" w14:textId="77777777" w:rsidR="005038BD" w:rsidRP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 The previous A Safe Space Course is equivalent to Levels 1 and 2 of the revised Safe Space</w:t>
      </w:r>
    </w:p>
    <w:p w14:paraId="1D9762B2" w14:textId="77777777" w:rsidR="005038BD" w:rsidRDefault="005038BD" w:rsidP="005038BD">
      <w:pPr>
        <w:spacing w:after="216" w:line="240" w:lineRule="auto"/>
        <w:rPr>
          <w:rFonts w:eastAsia="Times New Roman" w:cstheme="minorHAnsi"/>
          <w:color w:val="141412"/>
          <w:lang w:eastAsia="en-GB"/>
        </w:rPr>
      </w:pPr>
      <w:r w:rsidRPr="005038BD">
        <w:rPr>
          <w:rFonts w:eastAsia="Times New Roman" w:cstheme="minorHAnsi"/>
          <w:color w:val="141412"/>
          <w:lang w:eastAsia="en-GB"/>
        </w:rPr>
        <w:t xml:space="preserve">For further information, please go to </w:t>
      </w:r>
      <w:hyperlink r:id="rId4" w:history="1">
        <w:r w:rsidRPr="00E2734E">
          <w:rPr>
            <w:rStyle w:val="Hyperlink"/>
            <w:rFonts w:eastAsia="Times New Roman" w:cstheme="minorHAnsi"/>
            <w:lang w:eastAsia="en-GB"/>
          </w:rPr>
          <w:t>https://www.girlguiding.org.uk/making-guiding-happen/learning-and-development/a-safe-space-training/</w:t>
        </w:r>
      </w:hyperlink>
    </w:p>
    <w:p w14:paraId="53B20A19" w14:textId="77777777" w:rsidR="005038BD" w:rsidRPr="005038BD" w:rsidRDefault="005038BD" w:rsidP="005038BD">
      <w:pPr>
        <w:spacing w:after="216" w:line="240" w:lineRule="auto"/>
        <w:rPr>
          <w:rFonts w:eastAsia="Times New Roman" w:cstheme="minorHAnsi"/>
          <w:color w:val="141412"/>
          <w:lang w:eastAsia="en-GB"/>
        </w:rPr>
      </w:pPr>
      <w:bookmarkStart w:id="0" w:name="_GoBack"/>
      <w:bookmarkEnd w:id="0"/>
    </w:p>
    <w:p w14:paraId="703A4D33" w14:textId="77777777" w:rsidR="005038BD" w:rsidRPr="005038BD" w:rsidRDefault="005038BD">
      <w:pPr>
        <w:rPr>
          <w:rFonts w:cstheme="minorHAnsi"/>
        </w:rPr>
      </w:pPr>
    </w:p>
    <w:sectPr w:rsidR="005038BD" w:rsidRPr="00503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BD"/>
    <w:rsid w:val="0050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6B31"/>
  <w15:chartTrackingRefBased/>
  <w15:docId w15:val="{30701C7E-169D-411D-ABCD-F1FA318F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3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8B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038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38BD"/>
    <w:pPr>
      <w:ind w:left="720"/>
      <w:contextualSpacing/>
    </w:pPr>
  </w:style>
  <w:style w:type="character" w:styleId="Hyperlink">
    <w:name w:val="Hyperlink"/>
    <w:basedOn w:val="DefaultParagraphFont"/>
    <w:uiPriority w:val="99"/>
    <w:unhideWhenUsed/>
    <w:rsid w:val="005038BD"/>
    <w:rPr>
      <w:color w:val="0563C1" w:themeColor="hyperlink"/>
      <w:u w:val="single"/>
    </w:rPr>
  </w:style>
  <w:style w:type="character" w:styleId="UnresolvedMention">
    <w:name w:val="Unresolved Mention"/>
    <w:basedOn w:val="DefaultParagraphFont"/>
    <w:uiPriority w:val="99"/>
    <w:semiHidden/>
    <w:unhideWhenUsed/>
    <w:rsid w:val="005038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rlguiding.org.uk/making-guiding-happen/learning-and-development/a-safe-spac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Wareing</dc:creator>
  <cp:keywords/>
  <dc:description/>
  <cp:lastModifiedBy>sophie wareing</cp:lastModifiedBy>
  <cp:revision>1</cp:revision>
  <dcterms:created xsi:type="dcterms:W3CDTF">2018-01-05T13:33:00Z</dcterms:created>
  <dcterms:modified xsi:type="dcterms:W3CDTF">2018-01-05T13:44:00Z</dcterms:modified>
</cp:coreProperties>
</file>